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9F" w:rsidRPr="001D6F68" w:rsidRDefault="009B789F" w:rsidP="009B789F">
      <w:pPr>
        <w:spacing w:after="0" w:line="240" w:lineRule="auto"/>
        <w:jc w:val="center"/>
        <w:rPr>
          <w:b/>
          <w:sz w:val="38"/>
          <w:u w:val="single"/>
        </w:rPr>
      </w:pPr>
      <w:r w:rsidRPr="001D6F68">
        <w:rPr>
          <w:b/>
          <w:sz w:val="38"/>
          <w:u w:val="single"/>
        </w:rPr>
        <w:t>Notice</w:t>
      </w:r>
    </w:p>
    <w:p w:rsidR="009B789F" w:rsidRDefault="009B789F" w:rsidP="009B789F">
      <w:pPr>
        <w:spacing w:after="0" w:line="240" w:lineRule="auto"/>
        <w:jc w:val="center"/>
        <w:rPr>
          <w:b/>
          <w:sz w:val="34"/>
          <w:u w:val="single"/>
        </w:rPr>
      </w:pPr>
    </w:p>
    <w:p w:rsidR="009B789F" w:rsidRPr="000F22E5" w:rsidRDefault="009B789F" w:rsidP="009B789F">
      <w:pPr>
        <w:spacing w:after="0" w:line="240" w:lineRule="auto"/>
        <w:jc w:val="center"/>
        <w:rPr>
          <w:b/>
          <w:sz w:val="34"/>
          <w:u w:val="single"/>
        </w:rPr>
      </w:pPr>
    </w:p>
    <w:p w:rsidR="009B789F" w:rsidRDefault="009B789F" w:rsidP="009B789F">
      <w:pPr>
        <w:spacing w:after="0" w:line="240" w:lineRule="auto"/>
        <w:jc w:val="both"/>
        <w:rPr>
          <w:sz w:val="26"/>
        </w:rPr>
      </w:pPr>
    </w:p>
    <w:p w:rsidR="009B789F" w:rsidRDefault="009B789F" w:rsidP="009B789F">
      <w:pPr>
        <w:spacing w:after="0" w:line="240" w:lineRule="auto"/>
        <w:jc w:val="center"/>
        <w:rPr>
          <w:b/>
          <w:sz w:val="28"/>
        </w:rPr>
      </w:pPr>
      <w:r w:rsidRPr="000F22E5">
        <w:rPr>
          <w:b/>
          <w:sz w:val="28"/>
        </w:rPr>
        <w:t>PMSSS 2017-18 Awareness Workshop</w:t>
      </w:r>
    </w:p>
    <w:p w:rsidR="009B789F" w:rsidRDefault="009B789F" w:rsidP="009B789F">
      <w:pPr>
        <w:spacing w:after="0" w:line="240" w:lineRule="auto"/>
        <w:jc w:val="center"/>
        <w:rPr>
          <w:b/>
          <w:sz w:val="28"/>
        </w:rPr>
      </w:pPr>
    </w:p>
    <w:p w:rsidR="009B789F" w:rsidRPr="000F22E5" w:rsidRDefault="009B789F" w:rsidP="009B789F">
      <w:pPr>
        <w:spacing w:after="0" w:line="240" w:lineRule="auto"/>
        <w:jc w:val="center"/>
        <w:rPr>
          <w:b/>
          <w:sz w:val="28"/>
        </w:rPr>
      </w:pPr>
    </w:p>
    <w:p w:rsidR="009B789F" w:rsidRDefault="009B789F" w:rsidP="009B789F">
      <w:pPr>
        <w:spacing w:after="0" w:line="240" w:lineRule="auto"/>
        <w:jc w:val="both"/>
        <w:rPr>
          <w:sz w:val="26"/>
        </w:rPr>
      </w:pPr>
    </w:p>
    <w:p w:rsidR="009B789F" w:rsidRPr="000F22E5" w:rsidRDefault="009B789F" w:rsidP="009B789F">
      <w:pPr>
        <w:spacing w:after="0" w:line="360" w:lineRule="auto"/>
        <w:ind w:left="720" w:firstLine="720"/>
        <w:jc w:val="both"/>
        <w:rPr>
          <w:sz w:val="30"/>
        </w:rPr>
      </w:pPr>
      <w:r w:rsidRPr="000F22E5">
        <w:rPr>
          <w:sz w:val="30"/>
        </w:rPr>
        <w:t xml:space="preserve">This is for the information of all concerned that an awareness workshop </w:t>
      </w:r>
      <w:r>
        <w:rPr>
          <w:sz w:val="30"/>
        </w:rPr>
        <w:t>on Prime Minister’s Special Scholarship Scheme</w:t>
      </w:r>
      <w:r w:rsidRPr="000F22E5">
        <w:rPr>
          <w:sz w:val="30"/>
        </w:rPr>
        <w:t xml:space="preserve"> </w:t>
      </w:r>
      <w:r>
        <w:rPr>
          <w:sz w:val="30"/>
        </w:rPr>
        <w:t xml:space="preserve">2017, </w:t>
      </w:r>
      <w:r w:rsidRPr="000F22E5">
        <w:rPr>
          <w:sz w:val="30"/>
        </w:rPr>
        <w:t xml:space="preserve">is scheduled to be held on May 25, 2017, in the college auditorium at 10:30 </w:t>
      </w:r>
      <w:r>
        <w:rPr>
          <w:sz w:val="30"/>
        </w:rPr>
        <w:t>AM</w:t>
      </w:r>
      <w:r w:rsidRPr="000F22E5">
        <w:rPr>
          <w:sz w:val="30"/>
        </w:rPr>
        <w:t>.</w:t>
      </w:r>
      <w:r>
        <w:rPr>
          <w:sz w:val="30"/>
        </w:rPr>
        <w:t xml:space="preserve"> Prominent AICTE officers will be available for responding to student and scheme specific issues.</w:t>
      </w:r>
      <w:r w:rsidRPr="000F22E5">
        <w:rPr>
          <w:sz w:val="30"/>
        </w:rPr>
        <w:t xml:space="preserve"> All the aspirants are informed to attend the session.</w:t>
      </w:r>
    </w:p>
    <w:p w:rsidR="009B789F" w:rsidRDefault="009B789F" w:rsidP="009B789F">
      <w:pPr>
        <w:spacing w:after="0" w:line="240" w:lineRule="auto"/>
        <w:ind w:left="720"/>
        <w:jc w:val="both"/>
        <w:rPr>
          <w:sz w:val="26"/>
        </w:rPr>
      </w:pPr>
    </w:p>
    <w:p w:rsidR="009B789F" w:rsidRDefault="009B789F" w:rsidP="009B789F">
      <w:pPr>
        <w:spacing w:after="0" w:line="240" w:lineRule="auto"/>
        <w:ind w:left="720"/>
        <w:jc w:val="both"/>
        <w:rPr>
          <w:sz w:val="26"/>
        </w:rPr>
      </w:pPr>
    </w:p>
    <w:p w:rsidR="009B789F" w:rsidRPr="0062436B" w:rsidRDefault="009B789F" w:rsidP="009B789F">
      <w:pPr>
        <w:spacing w:after="0" w:line="240" w:lineRule="auto"/>
        <w:ind w:left="720"/>
        <w:jc w:val="both"/>
        <w:rPr>
          <w:b/>
          <w:sz w:val="26"/>
        </w:rPr>
      </w:pPr>
      <w:r w:rsidRPr="0062436B">
        <w:rPr>
          <w:b/>
          <w:sz w:val="26"/>
        </w:rPr>
        <w:t>Principal</w:t>
      </w:r>
      <w:r w:rsidRPr="0062436B">
        <w:rPr>
          <w:b/>
          <w:sz w:val="26"/>
        </w:rPr>
        <w:tab/>
      </w:r>
    </w:p>
    <w:p w:rsidR="009B789F" w:rsidRDefault="009B789F" w:rsidP="009B789F">
      <w:pPr>
        <w:spacing w:after="0" w:line="240" w:lineRule="auto"/>
        <w:ind w:left="720"/>
        <w:jc w:val="both"/>
        <w:rPr>
          <w:sz w:val="26"/>
        </w:rPr>
      </w:pPr>
    </w:p>
    <w:p w:rsidR="009B789F" w:rsidRPr="003820B6" w:rsidRDefault="009B789F" w:rsidP="009B789F">
      <w:pPr>
        <w:spacing w:after="0" w:line="240" w:lineRule="auto"/>
        <w:jc w:val="both"/>
        <w:rPr>
          <w:sz w:val="26"/>
        </w:rPr>
      </w:pPr>
    </w:p>
    <w:p w:rsidR="002E0505" w:rsidRDefault="002E0505"/>
    <w:sectPr w:rsidR="002E0505" w:rsidSect="00B6176F">
      <w:headerReference w:type="default" r:id="rId6"/>
      <w:pgSz w:w="12240" w:h="15840"/>
      <w:pgMar w:top="2696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16" w:rsidRDefault="00456416" w:rsidP="000A1B0F">
      <w:pPr>
        <w:spacing w:after="0" w:line="240" w:lineRule="auto"/>
      </w:pPr>
      <w:r>
        <w:separator/>
      </w:r>
    </w:p>
  </w:endnote>
  <w:endnote w:type="continuationSeparator" w:id="1">
    <w:p w:rsidR="00456416" w:rsidRDefault="00456416" w:rsidP="000A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16" w:rsidRDefault="00456416" w:rsidP="000A1B0F">
      <w:pPr>
        <w:spacing w:after="0" w:line="240" w:lineRule="auto"/>
      </w:pPr>
      <w:r>
        <w:separator/>
      </w:r>
    </w:p>
  </w:footnote>
  <w:footnote w:type="continuationSeparator" w:id="1">
    <w:p w:rsidR="00456416" w:rsidRDefault="00456416" w:rsidP="000A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55" w:rsidRDefault="000A1B0F" w:rsidP="006D0250">
    <w:pPr>
      <w:pStyle w:val="Header"/>
      <w:tabs>
        <w:tab w:val="clear" w:pos="4680"/>
        <w:tab w:val="clear" w:pos="9360"/>
      </w:tabs>
    </w:pPr>
    <w:r>
      <w:rPr>
        <w:noProof/>
      </w:rPr>
      <w:pict>
        <v:group id="_x0000_s1030" style="position:absolute;margin-left:-36.7pt;margin-top:-22.35pt;width:532.75pt;height:77pt;z-index:251662336" coordorigin="706,137" coordsize="10655,1540">
          <v:group id="_x0000_s1031" style="position:absolute;left:706;top:137;width:1620;height:1540" coordorigin="706,137" coordsize="1620,1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55;top:1396;width:937;height:281" stroked="f">
              <v:textbox style="mso-next-textbox:#_x0000_s1032">
                <w:txbxContent>
                  <w:p w:rsidR="00ED1A5D" w:rsidRPr="00D80DAC" w:rsidRDefault="009664EE" w:rsidP="00ED1A5D">
                    <w:pPr>
                      <w:rPr>
                        <w:sz w:val="14"/>
                      </w:rPr>
                    </w:pPr>
                    <w:r w:rsidRPr="00D80DAC">
                      <w:rPr>
                        <w:sz w:val="14"/>
                      </w:rPr>
                      <w:t>Estd. 1950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06;top:137;width:1620;height:1293">
              <v:imagedata r:id="rId1" o:title="logo" gain="112993f" blacklevel="-7864f"/>
            </v:shape>
          </v:group>
          <v:shape id="_x0000_s1034" type="#_x0000_t75" style="position:absolute;left:10285;top:312;width:1076;height:1169">
            <v:imagedata r:id="rId2" o:title="jk govt" gain="126031f" blacklevel="-9830f" grayscale="t"/>
          </v:shape>
        </v:group>
      </w:pict>
    </w:r>
    <w:r>
      <w:rPr>
        <w:noProof/>
      </w:rPr>
      <w:pict>
        <v:group id="_x0000_s1026" style="position:absolute;margin-left:-52.05pt;margin-top:-21.65pt;width:8in;height:147.6pt;z-index:251661312" coordorigin="600,162" coordsize="11520,2952">
          <v:group id="_x0000_s1027" style="position:absolute;left:600;top:162;width:11520;height:2952" coordorigin="600,190" coordsize="11520,2520">
            <v:shape id="_x0000_s1028" type="#_x0000_t202" style="position:absolute;left:600;top:190;width:11520;height:2520" stroked="f">
              <v:textbox style="mso-next-textbox:#_x0000_s1028">
                <w:txbxContent>
                  <w:p w:rsidR="00ED1A5D" w:rsidRPr="00487AAF" w:rsidRDefault="009664EE" w:rsidP="00ED1A5D">
                    <w:pPr>
                      <w:spacing w:after="0" w:line="240" w:lineRule="auto"/>
                      <w:jc w:val="center"/>
                      <w:rPr>
                        <w:bCs/>
                      </w:rPr>
                    </w:pPr>
                    <w:r w:rsidRPr="00487AAF">
                      <w:rPr>
                        <w:bCs/>
                        <w:sz w:val="36"/>
                      </w:rPr>
                      <w:t>O</w:t>
                    </w:r>
                    <w:r w:rsidRPr="00487AAF">
                      <w:rPr>
                        <w:bCs/>
                      </w:rPr>
                      <w:t xml:space="preserve">FFICE </w:t>
                    </w:r>
                    <w:r w:rsidRPr="00487AAF">
                      <w:rPr>
                        <w:bCs/>
                        <w:sz w:val="36"/>
                      </w:rPr>
                      <w:t>O</w:t>
                    </w:r>
                    <w:r w:rsidRPr="00487AAF">
                      <w:rPr>
                        <w:bCs/>
                      </w:rPr>
                      <w:t xml:space="preserve">F </w:t>
                    </w:r>
                    <w:r w:rsidRPr="00487AAF">
                      <w:rPr>
                        <w:bCs/>
                        <w:sz w:val="36"/>
                      </w:rPr>
                      <w:t>T</w:t>
                    </w:r>
                    <w:r w:rsidRPr="00487AAF">
                      <w:rPr>
                        <w:bCs/>
                      </w:rPr>
                      <w:t xml:space="preserve">HE </w:t>
                    </w:r>
                    <w:r w:rsidRPr="00487AAF">
                      <w:rPr>
                        <w:bCs/>
                        <w:sz w:val="36"/>
                      </w:rPr>
                      <w:t>P</w:t>
                    </w:r>
                    <w:r w:rsidRPr="00487AAF">
                      <w:rPr>
                        <w:bCs/>
                      </w:rPr>
                      <w:t>RINCIPAL</w:t>
                    </w:r>
                  </w:p>
                  <w:p w:rsidR="00ED1A5D" w:rsidRPr="00FC2FB1" w:rsidRDefault="00456416" w:rsidP="00ED1A5D">
                    <w:pPr>
                      <w:spacing w:after="0" w:line="240" w:lineRule="auto"/>
                      <w:jc w:val="center"/>
                      <w:rPr>
                        <w:sz w:val="4"/>
                      </w:rPr>
                    </w:pPr>
                  </w:p>
                  <w:p w:rsidR="00ED1A5D" w:rsidRPr="00AD3E81" w:rsidRDefault="009664EE" w:rsidP="00ED1A5D">
                    <w:pPr>
                      <w:spacing w:after="0" w:line="240" w:lineRule="auto"/>
                      <w:jc w:val="center"/>
                      <w:rPr>
                        <w:rFonts w:ascii="Gungsuh" w:eastAsia="Gungsuh" w:hAnsi="Gungsuh" w:cs="Courier New"/>
                        <w:b/>
                        <w:color w:val="00B050"/>
                        <w:sz w:val="40"/>
                      </w:rPr>
                    </w:pPr>
                    <w:r w:rsidRPr="00AD3E81">
                      <w:rPr>
                        <w:rFonts w:ascii="Gungsuh" w:eastAsia="Gungsuh" w:hAnsi="Gungsuh" w:cs="Courier New"/>
                        <w:b/>
                        <w:color w:val="00B050"/>
                        <w:sz w:val="38"/>
                      </w:rPr>
                      <w:t>Govt. Degree College, Anantnag.</w:t>
                    </w:r>
                  </w:p>
                  <w:p w:rsidR="00ED1A5D" w:rsidRPr="00AD3E81" w:rsidRDefault="009664EE" w:rsidP="00ED1A5D">
                    <w:pPr>
                      <w:spacing w:after="0" w:line="240" w:lineRule="auto"/>
                      <w:jc w:val="center"/>
                      <w:rPr>
                        <w:b/>
                        <w:color w:val="0000CC"/>
                        <w:sz w:val="32"/>
                      </w:rPr>
                    </w:pPr>
                    <w:r w:rsidRPr="00AD3E81">
                      <w:rPr>
                        <w:b/>
                        <w:color w:val="0000CC"/>
                        <w:sz w:val="32"/>
                      </w:rPr>
                      <w:t>Khanabal, Anantnag – 192101 (J&amp;K)</w:t>
                    </w:r>
                  </w:p>
                  <w:p w:rsidR="00ED1A5D" w:rsidRPr="002D3CFB" w:rsidRDefault="009664EE" w:rsidP="00ED1A5D">
                    <w:pPr>
                      <w:spacing w:after="0" w:line="360" w:lineRule="auto"/>
                      <w:jc w:val="center"/>
                      <w:rPr>
                        <w:i/>
                      </w:rPr>
                    </w:pPr>
                    <w:r w:rsidRPr="002D3CFB">
                      <w:rPr>
                        <w:i/>
                      </w:rPr>
                      <w:t xml:space="preserve">Website: </w:t>
                    </w:r>
                    <w:hyperlink r:id="rId3" w:history="1">
                      <w:r w:rsidRPr="002D3CFB">
                        <w:rPr>
                          <w:rStyle w:val="Hyperlink"/>
                          <w:i/>
                        </w:rPr>
                        <w:t>www.gdcboysang.ac.in</w:t>
                      </w:r>
                    </w:hyperlink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>
                      <w:rPr>
                        <w:i/>
                      </w:rPr>
                      <w:tab/>
                    </w:r>
                    <w:r w:rsidRPr="002D3CFB">
                      <w:rPr>
                        <w:i/>
                      </w:rPr>
                      <w:t xml:space="preserve">E-Mail:- </w:t>
                    </w:r>
                    <w:hyperlink r:id="rId4" w:history="1">
                      <w:r w:rsidRPr="002D3CFB">
                        <w:rPr>
                          <w:rStyle w:val="Hyperlink"/>
                          <w:i/>
                        </w:rPr>
                        <w:t>principal@gdcboysang.ac.in</w:t>
                      </w:r>
                    </w:hyperlink>
                    <w:r w:rsidRPr="002D3CFB">
                      <w:rPr>
                        <w:i/>
                      </w:rPr>
                      <w:t xml:space="preserve"> </w:t>
                    </w:r>
                  </w:p>
                  <w:p w:rsidR="00ED1A5D" w:rsidRPr="00B21852" w:rsidRDefault="009664EE" w:rsidP="00B21852">
                    <w:pPr>
                      <w:spacing w:after="0" w:line="240" w:lineRule="auto"/>
                      <w:rPr>
                        <w:rFonts w:ascii="DaunPenh" w:hAnsi="DaunPenh" w:cs="DaunPenh"/>
                        <w:b/>
                      </w:rPr>
                    </w:pPr>
                    <w:r w:rsidRPr="00B21852">
                      <w:rPr>
                        <w:rFonts w:ascii="DaunPenh" w:hAnsi="DaunPenh" w:cs="DaunPenh"/>
                        <w:b/>
                      </w:rPr>
                      <w:t xml:space="preserve">Tel. No. (O) 01932-222308 </w:t>
                    </w:r>
                    <w:r>
                      <w:rPr>
                        <w:rFonts w:ascii="DaunPenh" w:hAnsi="DaunPenh" w:cs="DaunPenh"/>
                        <w:b/>
                      </w:rPr>
                      <w:tab/>
                    </w:r>
                    <w:r>
                      <w:rPr>
                        <w:rFonts w:ascii="DaunPenh" w:hAnsi="DaunPenh" w:cs="DaunPenh"/>
                        <w:b/>
                      </w:rPr>
                      <w:tab/>
                      <w:t xml:space="preserve"> </w:t>
                    </w:r>
                    <w:r w:rsidRPr="00B21852">
                      <w:rPr>
                        <w:rFonts w:ascii="DaunPenh" w:hAnsi="DaunPenh" w:cs="DaunPenh"/>
                        <w:b/>
                        <w:sz w:val="28"/>
                      </w:rPr>
                      <w:t xml:space="preserve">College with Potential for Excellence (CPE) Status by </w:t>
                    </w:r>
                    <w:r>
                      <w:rPr>
                        <w:rFonts w:ascii="DaunPenh" w:hAnsi="DaunPenh" w:cs="DaunPenh"/>
                        <w:b/>
                        <w:sz w:val="28"/>
                      </w:rPr>
                      <w:t xml:space="preserve">the </w:t>
                    </w:r>
                    <w:r w:rsidRPr="00B21852">
                      <w:rPr>
                        <w:rFonts w:ascii="DaunPenh" w:hAnsi="DaunPenh" w:cs="DaunPenh"/>
                        <w:b/>
                        <w:sz w:val="28"/>
                      </w:rPr>
                      <w:t>UGC</w:t>
                    </w:r>
                    <w:r w:rsidRPr="00B21852">
                      <w:rPr>
                        <w:rFonts w:ascii="DaunPenh" w:hAnsi="DaunPenh" w:cs="DaunPenh"/>
                        <w:b/>
                      </w:rPr>
                      <w:t xml:space="preserve"> </w:t>
                    </w:r>
                    <w:r>
                      <w:rPr>
                        <w:rFonts w:ascii="DaunPenh" w:hAnsi="DaunPenh" w:cs="DaunPenh"/>
                        <w:b/>
                      </w:rPr>
                      <w:tab/>
                    </w:r>
                    <w:r>
                      <w:rPr>
                        <w:rFonts w:ascii="DaunPenh" w:hAnsi="DaunPenh" w:cs="DaunPenh"/>
                        <w:b/>
                      </w:rPr>
                      <w:tab/>
                    </w:r>
                    <w:r w:rsidRPr="00B21852">
                      <w:rPr>
                        <w:rFonts w:ascii="DaunPenh" w:hAnsi="DaunPenh" w:cs="DaunPenh"/>
                        <w:b/>
                      </w:rPr>
                      <w:t>Fax: 01932-223509</w:t>
                    </w:r>
                    <w:r w:rsidRPr="00B21852">
                      <w:rPr>
                        <w:rFonts w:ascii="DaunPenh" w:hAnsi="DaunPenh" w:cs="DaunPenh"/>
                        <w:b/>
                      </w:rPr>
                      <w:tab/>
                      <w:t xml:space="preserve">                                              </w:t>
                    </w:r>
                  </w:p>
                  <w:p w:rsidR="00ED1A5D" w:rsidRPr="00B21852" w:rsidRDefault="009664EE" w:rsidP="00ED1A5D">
                    <w:pPr>
                      <w:spacing w:after="0" w:line="240" w:lineRule="auto"/>
                      <w:rPr>
                        <w:rFonts w:ascii="DaunPenh" w:hAnsi="DaunPenh" w:cs="DaunPenh"/>
                        <w:b/>
                      </w:rPr>
                    </w:pPr>
                    <w:r w:rsidRPr="00B21852">
                      <w:rPr>
                        <w:rFonts w:ascii="DaunPenh" w:hAnsi="DaunPenh" w:cs="DaunPenh"/>
                        <w:sz w:val="28"/>
                      </w:rPr>
                      <w:t>No: DCBA/_____________/17/________</w:t>
                    </w:r>
                    <w:r w:rsidRPr="00B21852">
                      <w:rPr>
                        <w:rFonts w:ascii="DaunPenh" w:hAnsi="DaunPenh" w:cs="DaunPenh"/>
                        <w:sz w:val="28"/>
                      </w:rPr>
                      <w:tab/>
                    </w:r>
                    <w:r w:rsidRPr="00B21852">
                      <w:rPr>
                        <w:rFonts w:ascii="DaunPenh" w:hAnsi="DaunPenh" w:cs="DaunPenh"/>
                        <w:sz w:val="28"/>
                      </w:rPr>
                      <w:tab/>
                    </w:r>
                    <w:r w:rsidRPr="00B21852">
                      <w:rPr>
                        <w:rFonts w:ascii="DaunPenh" w:hAnsi="DaunPenh" w:cs="DaunPenh"/>
                        <w:sz w:val="28"/>
                      </w:rPr>
                      <w:tab/>
                    </w:r>
                    <w:r w:rsidRPr="00B21852">
                      <w:rPr>
                        <w:rFonts w:ascii="DaunPenh" w:hAnsi="DaunPenh" w:cs="DaunPenh"/>
                        <w:sz w:val="28"/>
                      </w:rPr>
                      <w:tab/>
                    </w:r>
                    <w:r w:rsidRPr="00B21852">
                      <w:rPr>
                        <w:rFonts w:ascii="DaunPenh" w:hAnsi="DaunPenh" w:cs="DaunPenh"/>
                        <w:sz w:val="28"/>
                      </w:rPr>
                      <w:tab/>
                    </w:r>
                    <w:r>
                      <w:rPr>
                        <w:rFonts w:ascii="DaunPenh" w:hAnsi="DaunPenh" w:cs="DaunPenh"/>
                        <w:sz w:val="28"/>
                      </w:rPr>
                      <w:tab/>
                      <w:t xml:space="preserve">    </w:t>
                    </w:r>
                    <w:r w:rsidRPr="00B21852">
                      <w:rPr>
                        <w:rFonts w:ascii="DaunPenh" w:hAnsi="DaunPenh" w:cs="DaunPenh"/>
                        <w:sz w:val="28"/>
                      </w:rPr>
                      <w:t>Dated: _________________</w:t>
                    </w:r>
                  </w:p>
                  <w:p w:rsidR="00ED1A5D" w:rsidRPr="00BB2BBC" w:rsidRDefault="00456416" w:rsidP="00ED1A5D">
                    <w:pPr>
                      <w:pBdr>
                        <w:top w:val="single" w:sz="12" w:space="1" w:color="auto"/>
                        <w:bottom w:val="single" w:sz="12" w:space="0" w:color="auto"/>
                      </w:pBdr>
                      <w:spacing w:after="0" w:line="240" w:lineRule="auto"/>
                      <w:rPr>
                        <w:sz w:val="2"/>
                      </w:rPr>
                    </w:pPr>
                  </w:p>
                  <w:p w:rsidR="00ED1A5D" w:rsidRDefault="009664EE" w:rsidP="00ED1A5D">
                    <w:pPr>
                      <w:spacing w:after="0" w:line="240" w:lineRule="auto"/>
                    </w:pPr>
                    <w:r>
                      <w:tab/>
                    </w:r>
                  </w:p>
                  <w:p w:rsidR="00ED1A5D" w:rsidRDefault="009664EE" w:rsidP="00ED1A5D">
                    <w:pPr>
                      <w:spacing w:after="0" w:line="240" w:lineRule="auto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v:group>
          <v:rect id="_x0000_s1029" style="position:absolute;left:3929;top:1603;width:4680;height:360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mso-next-textbox:#_x0000_s1029">
              <w:txbxContent>
                <w:p w:rsidR="00ED1A5D" w:rsidRPr="00F72A39" w:rsidRDefault="009664EE" w:rsidP="00ED1A5D">
                  <w:pPr>
                    <w:jc w:val="center"/>
                    <w:rPr>
                      <w:color w:val="FFFFFF"/>
                    </w:rPr>
                  </w:pPr>
                  <w:r w:rsidRPr="00F72A39">
                    <w:rPr>
                      <w:b/>
                      <w:color w:val="FFFFFF"/>
                    </w:rPr>
                    <w:t>NAAC ACCREDITED GRADE “A” (CGPA:3.03)</w:t>
                  </w:r>
                </w:p>
              </w:txbxContent>
            </v:textbox>
          </v:rect>
        </v:group>
      </w:pict>
    </w:r>
    <w:r>
      <w:rPr>
        <w:noProof/>
      </w:rPr>
      <w:pict>
        <v:shape id="_x0000_s1025" type="#_x0000_t75" style="position:absolute;margin-left:-29.65pt;margin-top:-30pt;width:72.95pt;height:71.85pt;z-index:251660288">
          <v:imagedata r:id="rId5"/>
        </v:shape>
      </w:pict>
    </w:r>
    <w:r w:rsidR="009664EE">
      <w:tab/>
    </w:r>
  </w:p>
  <w:p w:rsidR="008A16CE" w:rsidRDefault="00456416">
    <w:pPr>
      <w:pStyle w:val="Header"/>
    </w:pPr>
  </w:p>
  <w:p w:rsidR="008A16CE" w:rsidRDefault="00456416">
    <w:pPr>
      <w:pStyle w:val="Header"/>
    </w:pPr>
  </w:p>
  <w:p w:rsidR="008A16CE" w:rsidRDefault="00456416">
    <w:pPr>
      <w:pStyle w:val="Header"/>
    </w:pPr>
  </w:p>
  <w:p w:rsidR="00ED1A5D" w:rsidRPr="00ED1A5D" w:rsidRDefault="00456416">
    <w:pPr>
      <w:pStyle w:val="Header"/>
      <w:rPr>
        <w:sz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789F"/>
    <w:rsid w:val="000A1B0F"/>
    <w:rsid w:val="002E0505"/>
    <w:rsid w:val="00456416"/>
    <w:rsid w:val="006E44B9"/>
    <w:rsid w:val="008E0430"/>
    <w:rsid w:val="009664EE"/>
    <w:rsid w:val="009B789F"/>
    <w:rsid w:val="00B94175"/>
    <w:rsid w:val="00D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8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dcboysang.ac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file:///C:\Users\SHAKTI\Downloads\updated" TargetMode="External"/><Relationship Id="rId4" Type="http://schemas.openxmlformats.org/officeDocument/2006/relationships/hyperlink" Target="mailto:principal@gdcboysang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 Ang</dc:creator>
  <cp:lastModifiedBy>SHAKTI</cp:lastModifiedBy>
  <cp:revision>2</cp:revision>
  <dcterms:created xsi:type="dcterms:W3CDTF">2017-05-24T04:53:00Z</dcterms:created>
  <dcterms:modified xsi:type="dcterms:W3CDTF">2017-05-24T04:53:00Z</dcterms:modified>
</cp:coreProperties>
</file>